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B9" w:rsidRDefault="004760C6" w:rsidP="00CF76E8">
      <w:pPr>
        <w:rPr>
          <w:rFonts w:cs="Calibri"/>
          <w:noProof/>
        </w:rPr>
      </w:pPr>
      <w:r>
        <w:rPr>
          <w:noProof/>
          <w:lang w:eastAsia="ru-RU"/>
        </w:rPr>
        <w:drawing>
          <wp:inline distT="0" distB="0" distL="0" distR="0">
            <wp:extent cx="1748367" cy="74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519" t="24634" r="12821" b="33795"/>
                    <a:stretch/>
                  </pic:blipFill>
                  <pic:spPr bwMode="auto">
                    <a:xfrm>
                      <a:off x="0" y="0"/>
                      <a:ext cx="1782364" cy="76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5C8A" w:rsidRPr="00726E22" w:rsidRDefault="005A47BD" w:rsidP="003E2778">
      <w:pPr>
        <w:autoSpaceDE w:val="0"/>
        <w:autoSpaceDN w:val="0"/>
        <w:adjustRightInd w:val="0"/>
        <w:spacing w:after="0"/>
        <w:ind w:firstLine="709"/>
        <w:jc w:val="center"/>
        <w:rPr>
          <w:rFonts w:ascii="Segoe UI" w:hAnsi="Segoe UI" w:cs="Segoe UI"/>
          <w:noProof/>
          <w:sz w:val="20"/>
        </w:rPr>
      </w:pPr>
      <w:r w:rsidRPr="005A47BD">
        <w:rPr>
          <w:rFonts w:ascii="Segoe UI" w:hAnsi="Segoe UI" w:cs="Segoe UI"/>
          <w:b/>
          <w:noProof/>
          <w:sz w:val="28"/>
        </w:rPr>
        <w:t>Новосибирский Росреестр и местные органы власти: эффективное сотрудничество для улучшения кач</w:t>
      </w:r>
      <w:bookmarkStart w:id="0" w:name="_GoBack"/>
      <w:bookmarkEnd w:id="0"/>
      <w:r w:rsidRPr="005A47BD">
        <w:rPr>
          <w:rFonts w:ascii="Segoe UI" w:hAnsi="Segoe UI" w:cs="Segoe UI"/>
          <w:b/>
          <w:noProof/>
          <w:sz w:val="28"/>
        </w:rPr>
        <w:t>ества услуг в сфере недвижимости</w:t>
      </w:r>
    </w:p>
    <w:p w:rsidR="003E2778" w:rsidRDefault="003E2778" w:rsidP="00A9267D">
      <w:pPr>
        <w:pStyle w:val="ab"/>
        <w:spacing w:before="0" w:beforeAutospacing="0" w:after="0" w:afterAutospacing="0"/>
        <w:ind w:firstLine="720"/>
        <w:jc w:val="both"/>
        <w:rPr>
          <w:rStyle w:val="apple-converted-space"/>
          <w:rFonts w:ascii="Segoe UI" w:hAnsi="Segoe UI" w:cs="Segoe UI"/>
          <w:color w:val="000000"/>
          <w:sz w:val="28"/>
          <w:szCs w:val="28"/>
        </w:rPr>
      </w:pPr>
    </w:p>
    <w:p w:rsidR="005A47BD" w:rsidRPr="005A47BD" w:rsidRDefault="005A47BD" w:rsidP="005A47BD">
      <w:pPr>
        <w:spacing w:after="0"/>
        <w:ind w:firstLine="72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Эффективная коммуникация новосибирского </w:t>
      </w:r>
      <w:proofErr w:type="spellStart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 и местных органов власти играет ключевую роль в обеспечении стабильности и развития региона. В своей деятельности ведомство ежедневно взаимодействует с органами местного самоуправления по различным вопросам — внесение в Единый государственный реестр недвижимости сведений о границах населенных пунктов, территориальных зон, наполнение Единого государственного реестра недвижимости сведениями о категории земель и разрешенном использовании земельных участков. </w:t>
      </w:r>
    </w:p>
    <w:p w:rsidR="005A47BD" w:rsidRPr="005A47BD" w:rsidRDefault="005A47BD" w:rsidP="005A47BD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Новосибирским </w:t>
      </w:r>
      <w:proofErr w:type="spellStart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Росреестром</w:t>
      </w:r>
      <w:proofErr w:type="spellEnd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 и местными администрациями обсуждаются изменения законодательства, формируется единая правоприменительная практика, специалистам местных органов власти разъясняется состав пакета документам по отдельным видам учетно-регистрационных действий. Для оказания помощи по направлению электронных документов в Управлении </w:t>
      </w:r>
      <w:proofErr w:type="spellStart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 по Новосибирской области действует Школа электронных услуг. Это повысило качество предоставляемых документов, избавило граждан и организации от временных и финансовых затрат и позволило оформлять права на недвижимость в течение одного рабочего дня.</w:t>
      </w:r>
    </w:p>
    <w:p w:rsidR="005A47BD" w:rsidRPr="005A47BD" w:rsidRDefault="005A47BD" w:rsidP="005A47BD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A47BD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«Такое тесное сотрудничество между </w:t>
      </w:r>
      <w:proofErr w:type="spellStart"/>
      <w:r w:rsidRPr="005A47BD">
        <w:rPr>
          <w:rFonts w:ascii="Segoe UI" w:eastAsia="Times New Roman" w:hAnsi="Segoe UI" w:cs="Segoe UI"/>
          <w:i/>
          <w:sz w:val="28"/>
          <w:szCs w:val="28"/>
          <w:lang w:eastAsia="ru-RU"/>
        </w:rPr>
        <w:t>Росреестром</w:t>
      </w:r>
      <w:proofErr w:type="spellEnd"/>
      <w:r w:rsidRPr="005A47BD">
        <w:rPr>
          <w:rFonts w:ascii="Segoe UI" w:eastAsia="Times New Roman" w:hAnsi="Segoe UI" w:cs="Segoe UI"/>
          <w:i/>
          <w:sz w:val="28"/>
          <w:szCs w:val="28"/>
          <w:lang w:eastAsia="ru-RU"/>
        </w:rPr>
        <w:t xml:space="preserve"> и местными властями способствует повышению эффективности управления земельными ресурсами, улучшению инвестиционного климата и созданию благоприятных условий для развития бизнеса и экономики региона»</w:t>
      </w:r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, – отметила </w:t>
      </w:r>
      <w:r w:rsidRPr="005A47BD">
        <w:rPr>
          <w:rFonts w:ascii="Segoe UI" w:eastAsia="Times New Roman" w:hAnsi="Segoe UI" w:cs="Segoe UI"/>
          <w:b/>
          <w:sz w:val="28"/>
          <w:szCs w:val="28"/>
          <w:lang w:eastAsia="ru-RU"/>
        </w:rPr>
        <w:t>Светлана </w:t>
      </w:r>
      <w:proofErr w:type="spellStart"/>
      <w:r w:rsidRPr="005A47BD">
        <w:rPr>
          <w:rFonts w:ascii="Segoe UI" w:eastAsia="Times New Roman" w:hAnsi="Segoe UI" w:cs="Segoe UI"/>
          <w:b/>
          <w:sz w:val="28"/>
          <w:szCs w:val="28"/>
          <w:lang w:eastAsia="ru-RU"/>
        </w:rPr>
        <w:t>Рягузова</w:t>
      </w:r>
      <w:proofErr w:type="spellEnd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, руководитель Управления </w:t>
      </w:r>
      <w:proofErr w:type="spellStart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Росреестра</w:t>
      </w:r>
      <w:proofErr w:type="spellEnd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 по Новосибирской области. </w:t>
      </w:r>
    </w:p>
    <w:p w:rsidR="005A47BD" w:rsidRPr="005A47BD" w:rsidRDefault="005A47BD" w:rsidP="005A47BD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Руководство ведомства ежемесячно проводит встречи с главами местных администраций районов Новосибирской области для обсуждения актуальных вопросов наполнения Единого государственного реестра недвижимости (ЕГРН) полными и точными сведениями, использования единой цифровой платформы «</w:t>
      </w:r>
      <w:proofErr w:type="gramStart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Национальная</w:t>
      </w:r>
      <w:proofErr w:type="gramEnd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 системы пространственных данных».</w:t>
      </w:r>
    </w:p>
    <w:p w:rsidR="005A47BD" w:rsidRPr="005A47BD" w:rsidRDefault="005A47BD" w:rsidP="005A47BD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С начала года совместные совещания уже прошли в городах Бердске, </w:t>
      </w:r>
      <w:proofErr w:type="spellStart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Искитиме</w:t>
      </w:r>
      <w:proofErr w:type="spellEnd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proofErr w:type="spellStart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Искитимском</w:t>
      </w:r>
      <w:proofErr w:type="spellEnd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proofErr w:type="spellStart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Кочковском</w:t>
      </w:r>
      <w:proofErr w:type="spellEnd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, </w:t>
      </w:r>
      <w:proofErr w:type="spellStart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Болотнинском</w:t>
      </w:r>
      <w:proofErr w:type="spellEnd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, Ордынском и </w:t>
      </w:r>
      <w:proofErr w:type="spellStart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Доволенском</w:t>
      </w:r>
      <w:proofErr w:type="spellEnd"/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 районах области. </w:t>
      </w:r>
    </w:p>
    <w:p w:rsidR="005A47BD" w:rsidRPr="005A47BD" w:rsidRDefault="005A47BD" w:rsidP="005A47BD">
      <w:pPr>
        <w:spacing w:after="0" w:line="240" w:lineRule="auto"/>
        <w:ind w:firstLine="720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>В целях решения приоритетных задач в ра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мках реализации государственной </w:t>
      </w:r>
      <w:r w:rsidRPr="005A47BD">
        <w:rPr>
          <w:rFonts w:ascii="Segoe UI" w:eastAsia="Times New Roman" w:hAnsi="Segoe UI" w:cs="Segoe UI"/>
          <w:sz w:val="28"/>
          <w:szCs w:val="28"/>
          <w:lang w:eastAsia="ru-RU"/>
        </w:rPr>
        <w:t xml:space="preserve">программы «Национальная система пространственных данных» в ходе встреч рассматриваются вопросы проведения комплексных кадастровых работ, выявления правообладателей ранее учтенных объектов недвижимости, внесения в ЕГРН сведений о границах населенных пунктов и территориальных зон, регистрации права муниципальной собственности. </w:t>
      </w:r>
    </w:p>
    <w:p w:rsidR="00097C70" w:rsidRPr="00726E22" w:rsidRDefault="006F1713" w:rsidP="00F21BF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4"/>
          <w:lang w:eastAsia="ru-RU"/>
        </w:rPr>
      </w:pPr>
      <w:r w:rsidRPr="00141714">
        <w:rPr>
          <w:rFonts w:ascii="Segoe UI" w:eastAsia="Times New Roman" w:hAnsi="Segoe UI" w:cs="Segoe UI"/>
          <w:b/>
          <w:sz w:val="20"/>
          <w:szCs w:val="24"/>
          <w:lang w:eastAsia="ru-RU"/>
        </w:rPr>
        <w:t xml:space="preserve"> </w:t>
      </w:r>
    </w:p>
    <w:sectPr w:rsidR="00097C70" w:rsidRPr="00726E22" w:rsidSect="004670F5">
      <w:headerReference w:type="even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4C" w:rsidRDefault="0092734C" w:rsidP="00747FDB">
      <w:pPr>
        <w:spacing w:after="0" w:line="240" w:lineRule="auto"/>
      </w:pPr>
      <w:r>
        <w:separator/>
      </w:r>
    </w:p>
  </w:endnote>
  <w:endnote w:type="continuationSeparator" w:id="0">
    <w:p w:rsidR="0092734C" w:rsidRDefault="0092734C" w:rsidP="0074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4C" w:rsidRDefault="0092734C" w:rsidP="00747FDB">
      <w:pPr>
        <w:spacing w:after="0" w:line="240" w:lineRule="auto"/>
      </w:pPr>
      <w:r>
        <w:separator/>
      </w:r>
    </w:p>
  </w:footnote>
  <w:footnote w:type="continuationSeparator" w:id="0">
    <w:p w:rsidR="0092734C" w:rsidRDefault="0092734C" w:rsidP="0074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13B" w:rsidRDefault="00F3272C" w:rsidP="00CF76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F41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13B" w:rsidRDefault="008F41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450"/>
    <w:multiLevelType w:val="hybridMultilevel"/>
    <w:tmpl w:val="AE42C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333CD1"/>
    <w:multiLevelType w:val="hybridMultilevel"/>
    <w:tmpl w:val="79983CB6"/>
    <w:lvl w:ilvl="0" w:tplc="0512C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B446D"/>
    <w:multiLevelType w:val="hybridMultilevel"/>
    <w:tmpl w:val="7CB84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C759AE"/>
    <w:multiLevelType w:val="hybridMultilevel"/>
    <w:tmpl w:val="3D5E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F532D"/>
    <w:multiLevelType w:val="hybridMultilevel"/>
    <w:tmpl w:val="56F2D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8F7282"/>
    <w:multiLevelType w:val="multilevel"/>
    <w:tmpl w:val="67A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B04"/>
    <w:rsid w:val="000057DA"/>
    <w:rsid w:val="000072F6"/>
    <w:rsid w:val="00012381"/>
    <w:rsid w:val="00033479"/>
    <w:rsid w:val="0003433D"/>
    <w:rsid w:val="00065A63"/>
    <w:rsid w:val="00071EA2"/>
    <w:rsid w:val="00073353"/>
    <w:rsid w:val="00086883"/>
    <w:rsid w:val="000910E0"/>
    <w:rsid w:val="00097C70"/>
    <w:rsid w:val="000A5CED"/>
    <w:rsid w:val="000C1DE5"/>
    <w:rsid w:val="000E0318"/>
    <w:rsid w:val="00115A10"/>
    <w:rsid w:val="00141714"/>
    <w:rsid w:val="0016035A"/>
    <w:rsid w:val="001800B3"/>
    <w:rsid w:val="00185F2E"/>
    <w:rsid w:val="0019476C"/>
    <w:rsid w:val="001C7A54"/>
    <w:rsid w:val="00203E51"/>
    <w:rsid w:val="00256153"/>
    <w:rsid w:val="0029037A"/>
    <w:rsid w:val="00291652"/>
    <w:rsid w:val="002C29BC"/>
    <w:rsid w:val="002E57A7"/>
    <w:rsid w:val="00300DC6"/>
    <w:rsid w:val="003216E6"/>
    <w:rsid w:val="00362580"/>
    <w:rsid w:val="00367EA4"/>
    <w:rsid w:val="003A1BBF"/>
    <w:rsid w:val="003C0E01"/>
    <w:rsid w:val="003C44D4"/>
    <w:rsid w:val="003E2778"/>
    <w:rsid w:val="003E2B90"/>
    <w:rsid w:val="00415311"/>
    <w:rsid w:val="004514F9"/>
    <w:rsid w:val="00453572"/>
    <w:rsid w:val="00453791"/>
    <w:rsid w:val="00462B2F"/>
    <w:rsid w:val="00466A00"/>
    <w:rsid w:val="004670F5"/>
    <w:rsid w:val="004760C6"/>
    <w:rsid w:val="00477F74"/>
    <w:rsid w:val="004906C6"/>
    <w:rsid w:val="004E5606"/>
    <w:rsid w:val="00526CC7"/>
    <w:rsid w:val="00562F46"/>
    <w:rsid w:val="00581E8C"/>
    <w:rsid w:val="00596D36"/>
    <w:rsid w:val="005A47BD"/>
    <w:rsid w:val="005B2D42"/>
    <w:rsid w:val="005B42B4"/>
    <w:rsid w:val="005B4388"/>
    <w:rsid w:val="005C57C1"/>
    <w:rsid w:val="005F74E4"/>
    <w:rsid w:val="006016B9"/>
    <w:rsid w:val="0060440C"/>
    <w:rsid w:val="00605316"/>
    <w:rsid w:val="006222CF"/>
    <w:rsid w:val="0063279A"/>
    <w:rsid w:val="006409BF"/>
    <w:rsid w:val="00657AA5"/>
    <w:rsid w:val="00662642"/>
    <w:rsid w:val="006705B2"/>
    <w:rsid w:val="00694A7B"/>
    <w:rsid w:val="006A0CFA"/>
    <w:rsid w:val="006C24F6"/>
    <w:rsid w:val="006D233B"/>
    <w:rsid w:val="006F1713"/>
    <w:rsid w:val="006F2F50"/>
    <w:rsid w:val="007076C4"/>
    <w:rsid w:val="00714629"/>
    <w:rsid w:val="00726E22"/>
    <w:rsid w:val="00742794"/>
    <w:rsid w:val="00747FDB"/>
    <w:rsid w:val="007739AC"/>
    <w:rsid w:val="00785807"/>
    <w:rsid w:val="007A1A9E"/>
    <w:rsid w:val="007B2542"/>
    <w:rsid w:val="007C0523"/>
    <w:rsid w:val="0080229B"/>
    <w:rsid w:val="0083407C"/>
    <w:rsid w:val="00836E3C"/>
    <w:rsid w:val="008C6DC0"/>
    <w:rsid w:val="008C76F5"/>
    <w:rsid w:val="008F413B"/>
    <w:rsid w:val="009001A5"/>
    <w:rsid w:val="00901983"/>
    <w:rsid w:val="009058C7"/>
    <w:rsid w:val="00907414"/>
    <w:rsid w:val="0092734C"/>
    <w:rsid w:val="00967E00"/>
    <w:rsid w:val="00991C84"/>
    <w:rsid w:val="009C110A"/>
    <w:rsid w:val="00A00B04"/>
    <w:rsid w:val="00A05899"/>
    <w:rsid w:val="00A417DB"/>
    <w:rsid w:val="00A46E27"/>
    <w:rsid w:val="00A7179D"/>
    <w:rsid w:val="00A75EE8"/>
    <w:rsid w:val="00A76C6B"/>
    <w:rsid w:val="00A87EA1"/>
    <w:rsid w:val="00A9267D"/>
    <w:rsid w:val="00AA2407"/>
    <w:rsid w:val="00AA59B6"/>
    <w:rsid w:val="00AC6D9F"/>
    <w:rsid w:val="00AF27ED"/>
    <w:rsid w:val="00B11B3D"/>
    <w:rsid w:val="00B76C9B"/>
    <w:rsid w:val="00B807E1"/>
    <w:rsid w:val="00BB4775"/>
    <w:rsid w:val="00BB6423"/>
    <w:rsid w:val="00BD03AA"/>
    <w:rsid w:val="00BF5FF5"/>
    <w:rsid w:val="00C028C8"/>
    <w:rsid w:val="00C47D80"/>
    <w:rsid w:val="00C80194"/>
    <w:rsid w:val="00CA3F4D"/>
    <w:rsid w:val="00CE1BF2"/>
    <w:rsid w:val="00CF76E8"/>
    <w:rsid w:val="00D06BB4"/>
    <w:rsid w:val="00D17291"/>
    <w:rsid w:val="00D65C8A"/>
    <w:rsid w:val="00D9604A"/>
    <w:rsid w:val="00DA7F89"/>
    <w:rsid w:val="00DD1B0C"/>
    <w:rsid w:val="00DE1EF3"/>
    <w:rsid w:val="00DE5CE2"/>
    <w:rsid w:val="00DF2633"/>
    <w:rsid w:val="00E018D4"/>
    <w:rsid w:val="00E10065"/>
    <w:rsid w:val="00E334AF"/>
    <w:rsid w:val="00E6331D"/>
    <w:rsid w:val="00E92F95"/>
    <w:rsid w:val="00EB0E09"/>
    <w:rsid w:val="00ED0AA3"/>
    <w:rsid w:val="00ED3003"/>
    <w:rsid w:val="00EE2314"/>
    <w:rsid w:val="00F04CB2"/>
    <w:rsid w:val="00F21BF8"/>
    <w:rsid w:val="00F3272C"/>
    <w:rsid w:val="00F40EEE"/>
    <w:rsid w:val="00F44DDA"/>
    <w:rsid w:val="00F6719C"/>
    <w:rsid w:val="00F7512B"/>
    <w:rsid w:val="00F92787"/>
    <w:rsid w:val="00FA143B"/>
    <w:rsid w:val="00FB062C"/>
    <w:rsid w:val="00FB3C30"/>
    <w:rsid w:val="00FE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27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6B9"/>
    <w:rPr>
      <w:color w:val="0000FF"/>
      <w:u w:val="single"/>
    </w:rPr>
  </w:style>
  <w:style w:type="paragraph" w:customStyle="1" w:styleId="ConsPlusNormal">
    <w:name w:val="ConsPlusNormal"/>
    <w:link w:val="ConsPlusNormal0"/>
    <w:rsid w:val="00601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6016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0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016B9"/>
  </w:style>
  <w:style w:type="character" w:customStyle="1" w:styleId="ConsPlusNormal0">
    <w:name w:val="ConsPlusNormal Знак"/>
    <w:link w:val="ConsPlusNormal"/>
    <w:locked/>
    <w:rsid w:val="006016B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6B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47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7FDB"/>
  </w:style>
  <w:style w:type="paragraph" w:styleId="ab">
    <w:name w:val="Normal (Web)"/>
    <w:aliases w:val="Обычный (веб)1,Обычный (веб) Знак,Обычный (веб) Знак1,Обычный (веб) Знак Знак,Обычный (Web),Обычный (Web) Знак Знак Знак,Обычный (Web)1,Обычный (веб) Знак Знак Знак,Обычный (веб) Знак2,Обычный (веб) Знак Знак1,Обычный (веб) Знак1 Знак"/>
    <w:basedOn w:val="a"/>
    <w:link w:val="31"/>
    <w:rsid w:val="00B7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2787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31">
    <w:name w:val="Обычный (веб) Знак3"/>
    <w:aliases w:val="Обычный (веб)1 Знак,Обычный (веб) Знак Знак2,Обычный (веб) Знак1 Знак1,Обычный (веб) Знак Знак Знак1,Обычный (Web) Знак,Обычный (Web) Знак Знак Знак Знак,Обычный (Web)1 Знак,Обычный (веб) Знак Знак Знак Знак,Обычный (веб) Знак2 Знак"/>
    <w:link w:val="ab"/>
    <w:locked/>
    <w:rsid w:val="00F9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aliases w:val="Нумерованный список !!"/>
    <w:basedOn w:val="a"/>
    <w:link w:val="ad"/>
    <w:semiHidden/>
    <w:rsid w:val="009001A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"/>
    <w:basedOn w:val="a0"/>
    <w:link w:val="ac"/>
    <w:semiHidden/>
    <w:rsid w:val="009001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Strong"/>
    <w:basedOn w:val="a0"/>
    <w:uiPriority w:val="22"/>
    <w:qFormat/>
    <w:rsid w:val="009001A5"/>
    <w:rPr>
      <w:b/>
      <w:bCs/>
    </w:rPr>
  </w:style>
  <w:style w:type="paragraph" w:styleId="32">
    <w:name w:val="Body Text Indent 3"/>
    <w:basedOn w:val="a"/>
    <w:link w:val="33"/>
    <w:semiHidden/>
    <w:rsid w:val="009001A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17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9001A5"/>
    <w:rPr>
      <w:rFonts w:ascii="Times New Roman" w:eastAsia="Times New Roman" w:hAnsi="Times New Roman" w:cs="Times New Roman"/>
      <w:sz w:val="28"/>
      <w:szCs w:val="17"/>
      <w:lang w:eastAsia="ru-RU"/>
    </w:rPr>
  </w:style>
  <w:style w:type="paragraph" w:styleId="af">
    <w:name w:val="List Paragraph"/>
    <w:basedOn w:val="a"/>
    <w:uiPriority w:val="34"/>
    <w:qFormat/>
    <w:rsid w:val="00526CC7"/>
    <w:pPr>
      <w:ind w:left="720"/>
      <w:contextualSpacing/>
    </w:pPr>
  </w:style>
  <w:style w:type="paragraph" w:styleId="af0">
    <w:name w:val="Body Text"/>
    <w:basedOn w:val="a"/>
    <w:link w:val="af1"/>
    <w:uiPriority w:val="99"/>
    <w:semiHidden/>
    <w:unhideWhenUsed/>
    <w:rsid w:val="0003433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3433D"/>
  </w:style>
  <w:style w:type="character" w:customStyle="1" w:styleId="20">
    <w:name w:val="Заголовок 2 Знак"/>
    <w:basedOn w:val="a0"/>
    <w:link w:val="2"/>
    <w:uiPriority w:val="9"/>
    <w:semiHidden/>
    <w:rsid w:val="00453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E1E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1EF3"/>
  </w:style>
  <w:style w:type="character" w:styleId="af2">
    <w:name w:val="Emphasis"/>
    <w:uiPriority w:val="20"/>
    <w:qFormat/>
    <w:rsid w:val="00F7512B"/>
    <w:rPr>
      <w:rFonts w:ascii="Verdana" w:hAnsi="Verdana"/>
      <w:i/>
      <w:iCs/>
      <w:lang w:val="en-US" w:eastAsia="en-US" w:bidi="ar-SA"/>
    </w:rPr>
  </w:style>
  <w:style w:type="character" w:styleId="af3">
    <w:name w:val="FollowedHyperlink"/>
    <w:basedOn w:val="a0"/>
    <w:uiPriority w:val="99"/>
    <w:semiHidden/>
    <w:unhideWhenUsed/>
    <w:rsid w:val="00967E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26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Сахвадзе Изольда Звиадовна</dc:creator>
  <cp:lastModifiedBy>OttSA</cp:lastModifiedBy>
  <cp:revision>9</cp:revision>
  <cp:lastPrinted>2022-01-19T07:30:00Z</cp:lastPrinted>
  <dcterms:created xsi:type="dcterms:W3CDTF">2023-04-24T06:32:00Z</dcterms:created>
  <dcterms:modified xsi:type="dcterms:W3CDTF">2024-04-22T01:01:00Z</dcterms:modified>
</cp:coreProperties>
</file>